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07612BF9" wp14:paraId="6C5A4D31" wp14:textId="2077D4D7">
      <w:pPr>
        <w:spacing w:before="240" w:beforeAutospacing="off" w:after="0" w:afterAutospacing="off" w:line="240" w:lineRule="auto"/>
        <w:jc w:val="center"/>
      </w:pPr>
      <w:r w:rsidRPr="07612BF9" w:rsidR="7481DC65">
        <w:rPr>
          <w:rFonts w:ascii="Times New Roman" w:hAnsi="Times New Roman" w:eastAsia="Times New Roman" w:cs="Times New Roman"/>
          <w:b w:val="1"/>
          <w:bCs w:val="1"/>
          <w:noProof w:val="0"/>
          <w:color w:val="000000" w:themeColor="text1" w:themeTint="FF" w:themeShade="FF"/>
          <w:sz w:val="28"/>
          <w:szCs w:val="28"/>
          <w:lang w:val="cs-CZ"/>
        </w:rPr>
        <w:t>Seznam pomůcek pro 5. ročník 2026/</w:t>
      </w:r>
      <w:r w:rsidRPr="07612BF9" w:rsidR="75097B33">
        <w:rPr>
          <w:rFonts w:ascii="Times New Roman" w:hAnsi="Times New Roman" w:eastAsia="Times New Roman" w:cs="Times New Roman"/>
          <w:b w:val="1"/>
          <w:bCs w:val="1"/>
          <w:noProof w:val="0"/>
          <w:color w:val="000000" w:themeColor="text1" w:themeTint="FF" w:themeShade="FF"/>
          <w:sz w:val="28"/>
          <w:szCs w:val="28"/>
          <w:lang w:val="cs-CZ"/>
        </w:rPr>
        <w:t>2027–5</w:t>
      </w:r>
      <w:r w:rsidRPr="07612BF9" w:rsidR="7481DC65">
        <w:rPr>
          <w:rFonts w:ascii="Times New Roman" w:hAnsi="Times New Roman" w:eastAsia="Times New Roman" w:cs="Times New Roman"/>
          <w:b w:val="1"/>
          <w:bCs w:val="1"/>
          <w:noProof w:val="0"/>
          <w:color w:val="000000" w:themeColor="text1" w:themeTint="FF" w:themeShade="FF"/>
          <w:sz w:val="28"/>
          <w:szCs w:val="28"/>
          <w:lang w:val="cs-CZ"/>
        </w:rPr>
        <w:t>. C (Bryndová)</w:t>
      </w:r>
    </w:p>
    <w:p xmlns:wp14="http://schemas.microsoft.com/office/word/2010/wordml" w:rsidP="07612BF9" wp14:paraId="30F207D5" wp14:textId="7CD4FA8A">
      <w:pPr>
        <w:spacing w:before="240" w:beforeAutospacing="off" w:after="0" w:afterAutospacing="off" w:line="240" w:lineRule="auto"/>
        <w:jc w:val="left"/>
      </w:pPr>
    </w:p>
    <w:p xmlns:wp14="http://schemas.microsoft.com/office/word/2010/wordml" w:rsidP="07612BF9" wp14:paraId="44961699" wp14:textId="087C5AE9">
      <w:pPr>
        <w:spacing w:before="240" w:beforeAutospacing="off" w:after="79" w:afterAutospacing="off" w:line="240" w:lineRule="auto"/>
        <w:jc w:val="left"/>
      </w:pPr>
      <w:r w:rsidRPr="07612BF9" w:rsidR="7481DC65">
        <w:rPr>
          <w:rFonts w:ascii="Times New Roman" w:hAnsi="Times New Roman" w:eastAsia="Times New Roman" w:cs="Times New Roman"/>
          <w:b w:val="0"/>
          <w:bCs w:val="0"/>
          <w:strike w:val="0"/>
          <w:dstrike w:val="0"/>
          <w:noProof w:val="0"/>
          <w:color w:val="000000" w:themeColor="text1" w:themeTint="FF" w:themeShade="FF"/>
          <w:sz w:val="28"/>
          <w:szCs w:val="28"/>
          <w:u w:val="none"/>
          <w:lang w:val="cs-CZ"/>
        </w:rPr>
        <w:t>obaly – vhodné obaly na učebnice (sešity volitelně, ale doporučuji)</w:t>
      </w:r>
    </w:p>
    <w:p xmlns:wp14="http://schemas.microsoft.com/office/word/2010/wordml" w:rsidP="07612BF9" wp14:paraId="51C7FB7F" wp14:textId="17CB8F19">
      <w:pPr>
        <w:spacing w:before="240" w:beforeAutospacing="off" w:after="79" w:afterAutospacing="off" w:line="240" w:lineRule="auto"/>
        <w:jc w:val="left"/>
      </w:pPr>
      <w:r w:rsidRPr="07612BF9" w:rsidR="7481DC65">
        <w:rPr>
          <w:rFonts w:ascii="Times New Roman" w:hAnsi="Times New Roman" w:eastAsia="Times New Roman" w:cs="Times New Roman"/>
          <w:b w:val="1"/>
          <w:bCs w:val="1"/>
          <w:strike w:val="0"/>
          <w:dstrike w:val="0"/>
          <w:noProof w:val="0"/>
          <w:color w:val="000000" w:themeColor="text1" w:themeTint="FF" w:themeShade="FF"/>
          <w:sz w:val="28"/>
          <w:szCs w:val="28"/>
          <w:u w:val="none"/>
          <w:lang w:val="cs-CZ"/>
        </w:rPr>
        <w:t>Vv</w:t>
      </w:r>
      <w:r w:rsidRPr="07612BF9" w:rsidR="7481DC65">
        <w:rPr>
          <w:rFonts w:ascii="Times New Roman" w:hAnsi="Times New Roman" w:eastAsia="Times New Roman" w:cs="Times New Roman"/>
          <w:b w:val="1"/>
          <w:bCs w:val="1"/>
          <w:strike w:val="0"/>
          <w:dstrike w:val="0"/>
          <w:noProof w:val="0"/>
          <w:color w:val="000000" w:themeColor="text1" w:themeTint="FF" w:themeShade="FF"/>
          <w:sz w:val="28"/>
          <w:szCs w:val="28"/>
          <w:u w:val="none"/>
          <w:lang w:val="cs-CZ"/>
        </w:rPr>
        <w:t xml:space="preserve">, </w:t>
      </w:r>
      <w:r w:rsidRPr="07612BF9" w:rsidR="7481DC65">
        <w:rPr>
          <w:rFonts w:ascii="Times New Roman" w:hAnsi="Times New Roman" w:eastAsia="Times New Roman" w:cs="Times New Roman"/>
          <w:b w:val="1"/>
          <w:bCs w:val="1"/>
          <w:strike w:val="0"/>
          <w:dstrike w:val="0"/>
          <w:noProof w:val="0"/>
          <w:color w:val="000000" w:themeColor="text1" w:themeTint="FF" w:themeShade="FF"/>
          <w:sz w:val="28"/>
          <w:szCs w:val="28"/>
          <w:u w:val="none"/>
          <w:lang w:val="cs-CZ"/>
        </w:rPr>
        <w:t>Pč</w:t>
      </w:r>
      <w:r w:rsidRPr="07612BF9" w:rsidR="7481DC65">
        <w:rPr>
          <w:rFonts w:ascii="Times New Roman" w:hAnsi="Times New Roman" w:eastAsia="Times New Roman" w:cs="Times New Roman"/>
          <w:b w:val="1"/>
          <w:bCs w:val="1"/>
          <w:strike w:val="0"/>
          <w:dstrike w:val="0"/>
          <w:noProof w:val="0"/>
          <w:color w:val="000000" w:themeColor="text1" w:themeTint="FF" w:themeShade="FF"/>
          <w:sz w:val="28"/>
          <w:szCs w:val="28"/>
          <w:u w:val="none"/>
          <w:lang w:val="cs-CZ"/>
        </w:rPr>
        <w:t xml:space="preserve"> </w:t>
      </w:r>
      <w:r w:rsidRPr="07612BF9" w:rsidR="7481DC65">
        <w:rPr>
          <w:rFonts w:ascii="Times New Roman" w:hAnsi="Times New Roman" w:eastAsia="Times New Roman" w:cs="Times New Roman"/>
          <w:b w:val="0"/>
          <w:bCs w:val="0"/>
          <w:strike w:val="0"/>
          <w:dstrike w:val="0"/>
          <w:noProof w:val="0"/>
          <w:color w:val="000000" w:themeColor="text1" w:themeTint="FF" w:themeShade="FF"/>
          <w:sz w:val="28"/>
          <w:szCs w:val="28"/>
          <w:u w:val="none"/>
          <w:lang w:val="cs-CZ"/>
        </w:rPr>
        <w:t xml:space="preserve">- zástěru nebo staré triko, igelitový ubrus na pokrytí lavice, hadřík, kelímek na vodu, tužka č. 1, vodové barvy, paleta, štětce č. 12, 8, 6, 2; voskovky, </w:t>
      </w:r>
      <w:r w:rsidRPr="07612BF9" w:rsidR="7481DC65">
        <w:rPr>
          <w:rFonts w:ascii="Times New Roman" w:hAnsi="Times New Roman" w:eastAsia="Times New Roman" w:cs="Times New Roman"/>
          <w:b w:val="0"/>
          <w:bCs w:val="0"/>
          <w:strike w:val="0"/>
          <w:dstrike w:val="0"/>
          <w:noProof w:val="0"/>
          <w:color w:val="000000" w:themeColor="text1" w:themeTint="FF" w:themeShade="FF"/>
          <w:sz w:val="28"/>
          <w:szCs w:val="28"/>
          <w:u w:val="none"/>
          <w:lang w:val="cs-CZ"/>
        </w:rPr>
        <w:t>progressa</w:t>
      </w:r>
      <w:r w:rsidRPr="07612BF9" w:rsidR="7481DC65">
        <w:rPr>
          <w:rFonts w:ascii="Times New Roman" w:hAnsi="Times New Roman" w:eastAsia="Times New Roman" w:cs="Times New Roman"/>
          <w:b w:val="0"/>
          <w:bCs w:val="0"/>
          <w:strike w:val="0"/>
          <w:dstrike w:val="0"/>
          <w:noProof w:val="0"/>
          <w:color w:val="000000" w:themeColor="text1" w:themeTint="FF" w:themeShade="FF"/>
          <w:sz w:val="28"/>
          <w:szCs w:val="28"/>
          <w:u w:val="none"/>
          <w:lang w:val="cs-CZ"/>
        </w:rPr>
        <w:t xml:space="preserve">, fixy, křídy – suchý pastel (ne křídy na tabuli), modelína, podložka na modelování, nůžky, lepidlo v </w:t>
      </w:r>
      <w:r w:rsidRPr="07612BF9" w:rsidR="6B34F6DD">
        <w:rPr>
          <w:rFonts w:ascii="Times New Roman" w:hAnsi="Times New Roman" w:eastAsia="Times New Roman" w:cs="Times New Roman"/>
          <w:b w:val="0"/>
          <w:bCs w:val="0"/>
          <w:strike w:val="0"/>
          <w:dstrike w:val="0"/>
          <w:noProof w:val="0"/>
          <w:color w:val="000000" w:themeColor="text1" w:themeTint="FF" w:themeShade="FF"/>
          <w:sz w:val="28"/>
          <w:szCs w:val="28"/>
          <w:u w:val="none"/>
          <w:lang w:val="cs-CZ"/>
        </w:rPr>
        <w:t>tubě – vše</w:t>
      </w:r>
      <w:r w:rsidRPr="07612BF9" w:rsidR="7481DC65">
        <w:rPr>
          <w:rFonts w:ascii="Times New Roman" w:hAnsi="Times New Roman" w:eastAsia="Times New Roman" w:cs="Times New Roman"/>
          <w:b w:val="0"/>
          <w:bCs w:val="0"/>
          <w:strike w:val="0"/>
          <w:dstrike w:val="0"/>
          <w:noProof w:val="0"/>
          <w:color w:val="000000" w:themeColor="text1" w:themeTint="FF" w:themeShade="FF"/>
          <w:sz w:val="28"/>
          <w:szCs w:val="28"/>
          <w:u w:val="none"/>
          <w:lang w:val="cs-CZ"/>
        </w:rPr>
        <w:t xml:space="preserve"> v kufříku (podepsané), lze použít zachovalé pomůcky ze 4.ročníku (případně doplní vyučující daného předmětu)</w:t>
      </w:r>
    </w:p>
    <w:p xmlns:wp14="http://schemas.microsoft.com/office/word/2010/wordml" w:rsidP="07612BF9" wp14:paraId="36A47A98" wp14:textId="6F574B73">
      <w:pPr>
        <w:spacing w:before="240" w:beforeAutospacing="off" w:after="79" w:afterAutospacing="off" w:line="240" w:lineRule="auto"/>
        <w:jc w:val="left"/>
      </w:pPr>
      <w:r w:rsidRPr="07612BF9" w:rsidR="7481DC65">
        <w:rPr>
          <w:rFonts w:ascii="Times New Roman" w:hAnsi="Times New Roman" w:eastAsia="Times New Roman" w:cs="Times New Roman"/>
          <w:b w:val="1"/>
          <w:bCs w:val="1"/>
          <w:strike w:val="0"/>
          <w:dstrike w:val="0"/>
          <w:noProof w:val="0"/>
          <w:color w:val="000000" w:themeColor="text1" w:themeTint="FF" w:themeShade="FF"/>
          <w:sz w:val="28"/>
          <w:szCs w:val="28"/>
          <w:u w:val="none"/>
          <w:lang w:val="cs-CZ"/>
        </w:rPr>
        <w:t xml:space="preserve">TV </w:t>
      </w:r>
      <w:r w:rsidRPr="07612BF9" w:rsidR="7481DC65">
        <w:rPr>
          <w:rFonts w:ascii="Times New Roman" w:hAnsi="Times New Roman" w:eastAsia="Times New Roman" w:cs="Times New Roman"/>
          <w:b w:val="0"/>
          <w:bCs w:val="0"/>
          <w:strike w:val="0"/>
          <w:dstrike w:val="0"/>
          <w:noProof w:val="0"/>
          <w:color w:val="000000" w:themeColor="text1" w:themeTint="FF" w:themeShade="FF"/>
          <w:sz w:val="28"/>
          <w:szCs w:val="28"/>
          <w:u w:val="none"/>
          <w:lang w:val="cs-CZ"/>
        </w:rPr>
        <w:t xml:space="preserve">– v látkovém sáčku (prosíme ne igelitovou tašku) - cvičební úbor (tepláky, mikina, tričko), boty se světlou podrážkou do sokolovny, pevná sportovní obuv na cvičení venku, švihadlo (vše podepsané) </w:t>
      </w:r>
    </w:p>
    <w:p xmlns:wp14="http://schemas.microsoft.com/office/word/2010/wordml" w:rsidP="07612BF9" wp14:paraId="74A3140E" wp14:textId="5F4F1687">
      <w:pPr>
        <w:spacing w:before="240" w:beforeAutospacing="off" w:after="79" w:afterAutospacing="off" w:line="240" w:lineRule="auto"/>
        <w:jc w:val="left"/>
      </w:pPr>
      <w:r w:rsidRPr="07612BF9" w:rsidR="7481DC65">
        <w:rPr>
          <w:rFonts w:ascii="Times New Roman" w:hAnsi="Times New Roman" w:eastAsia="Times New Roman" w:cs="Times New Roman"/>
          <w:b w:val="1"/>
          <w:bCs w:val="1"/>
          <w:strike w:val="0"/>
          <w:dstrike w:val="0"/>
          <w:noProof w:val="0"/>
          <w:color w:val="000000" w:themeColor="text1" w:themeTint="FF" w:themeShade="FF"/>
          <w:sz w:val="28"/>
          <w:szCs w:val="28"/>
          <w:u w:val="none"/>
          <w:lang w:val="cs-CZ"/>
        </w:rPr>
        <w:t xml:space="preserve">Vybavený penál </w:t>
      </w:r>
      <w:r w:rsidRPr="07612BF9" w:rsidR="7481DC65">
        <w:rPr>
          <w:rFonts w:ascii="Times New Roman" w:hAnsi="Times New Roman" w:eastAsia="Times New Roman" w:cs="Times New Roman"/>
          <w:b w:val="0"/>
          <w:bCs w:val="0"/>
          <w:strike w:val="0"/>
          <w:dstrike w:val="0"/>
          <w:noProof w:val="0"/>
          <w:color w:val="000000" w:themeColor="text1" w:themeTint="FF" w:themeShade="FF"/>
          <w:sz w:val="28"/>
          <w:szCs w:val="28"/>
          <w:u w:val="none"/>
          <w:lang w:val="cs-CZ"/>
        </w:rPr>
        <w:t xml:space="preserve">– pero (raději 2x), obyčejné tužky č. 2, </w:t>
      </w:r>
      <w:r w:rsidRPr="07612BF9" w:rsidR="7481DC65">
        <w:rPr>
          <w:rFonts w:ascii="Times New Roman" w:hAnsi="Times New Roman" w:eastAsia="Times New Roman" w:cs="Times New Roman"/>
          <w:b w:val="1"/>
          <w:bCs w:val="1"/>
          <w:strike w:val="0"/>
          <w:dstrike w:val="0"/>
          <w:noProof w:val="0"/>
          <w:color w:val="000000" w:themeColor="text1" w:themeTint="FF" w:themeShade="FF"/>
          <w:sz w:val="28"/>
          <w:szCs w:val="28"/>
          <w:u w:val="none"/>
          <w:lang w:val="cs-CZ"/>
        </w:rPr>
        <w:t>3 (vhodné na rýsování)</w:t>
      </w:r>
      <w:r w:rsidRPr="07612BF9" w:rsidR="7481DC65">
        <w:rPr>
          <w:rFonts w:ascii="Times New Roman" w:hAnsi="Times New Roman" w:eastAsia="Times New Roman" w:cs="Times New Roman"/>
          <w:b w:val="0"/>
          <w:bCs w:val="0"/>
          <w:strike w:val="0"/>
          <w:dstrike w:val="0"/>
          <w:noProof w:val="0"/>
          <w:color w:val="000000" w:themeColor="text1" w:themeTint="FF" w:themeShade="FF"/>
          <w:sz w:val="28"/>
          <w:szCs w:val="28"/>
          <w:u w:val="none"/>
          <w:lang w:val="cs-CZ"/>
        </w:rPr>
        <w:t>, pastelky, ořezávátko, guma, malé pravítko cca 10 cm na podtrhávání, malé lepidlo – tyčinka, ostré nůžky cca 10 cm (střední velikost), Centropen černý tenký a tlustý</w:t>
      </w:r>
    </w:p>
    <w:p xmlns:wp14="http://schemas.microsoft.com/office/word/2010/wordml" w:rsidP="07612BF9" wp14:paraId="353B863E" wp14:textId="554AB821">
      <w:pPr>
        <w:spacing w:before="240" w:beforeAutospacing="off" w:after="79" w:afterAutospacing="off" w:line="240" w:lineRule="auto"/>
        <w:jc w:val="left"/>
      </w:pPr>
      <w:r w:rsidRPr="07612BF9" w:rsidR="7481DC65">
        <w:rPr>
          <w:rFonts w:ascii="Aptos" w:hAnsi="Aptos" w:eastAsia="Aptos" w:cs="Aptos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cs-CZ"/>
        </w:rPr>
        <w:t xml:space="preserve"> </w:t>
      </w:r>
      <w:r w:rsidRPr="07612BF9" w:rsidR="0C85E3EC">
        <w:rPr>
          <w:rFonts w:ascii="Times New Roman" w:hAnsi="Times New Roman" w:eastAsia="Times New Roman" w:cs="Times New Roman"/>
          <w:b w:val="1"/>
          <w:bCs w:val="1"/>
          <w:strike w:val="0"/>
          <w:dstrike w:val="0"/>
          <w:noProof w:val="0"/>
          <w:color w:val="000000" w:themeColor="text1" w:themeTint="FF" w:themeShade="FF"/>
          <w:sz w:val="28"/>
          <w:szCs w:val="28"/>
          <w:u w:val="none"/>
          <w:lang w:val="cs-CZ"/>
        </w:rPr>
        <w:t>Ostatní – 2x</w:t>
      </w:r>
      <w:r w:rsidRPr="07612BF9" w:rsidR="7481DC65">
        <w:rPr>
          <w:rFonts w:ascii="Times New Roman" w:hAnsi="Times New Roman" w:eastAsia="Times New Roman" w:cs="Times New Roman"/>
          <w:b w:val="0"/>
          <w:bCs w:val="0"/>
          <w:strike w:val="0"/>
          <w:dstrike w:val="0"/>
          <w:noProof w:val="0"/>
          <w:color w:val="000000" w:themeColor="text1" w:themeTint="FF" w:themeShade="FF"/>
          <w:sz w:val="28"/>
          <w:szCs w:val="28"/>
          <w:u w:val="none"/>
          <w:lang w:val="cs-CZ"/>
        </w:rPr>
        <w:t xml:space="preserve"> trojúhelník s vyznačenou ryskou, kvalitní kružítko, průsvitná popisovací fólie A5 </w:t>
      </w:r>
    </w:p>
    <w:p xmlns:wp14="http://schemas.microsoft.com/office/word/2010/wordml" w:rsidP="07612BF9" wp14:paraId="4E9D1D9F" wp14:textId="0E6BE5E5">
      <w:pPr>
        <w:spacing w:before="240" w:beforeAutospacing="off" w:after="79" w:afterAutospacing="off" w:line="240" w:lineRule="auto"/>
        <w:jc w:val="left"/>
      </w:pPr>
      <w:r w:rsidRPr="07612BF9" w:rsidR="7481DC65">
        <w:rPr>
          <w:rFonts w:ascii="Aptos" w:hAnsi="Aptos" w:eastAsia="Aptos" w:cs="Aptos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cs-CZ"/>
        </w:rPr>
        <w:t xml:space="preserve"> </w:t>
      </w:r>
      <w:r w:rsidRPr="07612BF9" w:rsidR="7481DC65">
        <w:rPr>
          <w:rFonts w:ascii="Times New Roman" w:hAnsi="Times New Roman" w:eastAsia="Times New Roman" w:cs="Times New Roman"/>
          <w:b w:val="0"/>
          <w:bCs w:val="0"/>
          <w:strike w:val="0"/>
          <w:dstrike w:val="0"/>
          <w:noProof w:val="0"/>
          <w:color w:val="000000" w:themeColor="text1" w:themeTint="FF" w:themeShade="FF"/>
          <w:sz w:val="28"/>
          <w:szCs w:val="28"/>
          <w:u w:val="none"/>
          <w:lang w:val="cs-CZ"/>
        </w:rPr>
        <w:t xml:space="preserve">bačkory v látkové tašce </w:t>
      </w:r>
    </w:p>
    <w:p xmlns:wp14="http://schemas.microsoft.com/office/word/2010/wordml" w:rsidP="07612BF9" wp14:paraId="0346CE1B" wp14:textId="7ACEE243">
      <w:pPr>
        <w:pStyle w:val="ListParagraph"/>
        <w:numPr>
          <w:ilvl w:val="0"/>
          <w:numId w:val="1"/>
        </w:numPr>
        <w:spacing w:before="240" w:beforeAutospacing="off" w:after="79" w:afterAutospacing="off" w:line="240" w:lineRule="auto"/>
        <w:jc w:val="left"/>
        <w:rPr>
          <w:rFonts w:ascii="Times New Roman" w:hAnsi="Times New Roman" w:eastAsia="Times New Roman" w:cs="Times New Roman"/>
          <w:b w:val="0"/>
          <w:bCs w:val="0"/>
          <w:strike w:val="0"/>
          <w:dstrike w:val="0"/>
          <w:noProof w:val="0"/>
          <w:color w:val="000000" w:themeColor="text1" w:themeTint="FF" w:themeShade="FF"/>
          <w:sz w:val="28"/>
          <w:szCs w:val="28"/>
          <w:u w:val="none"/>
          <w:lang w:val="cs-CZ"/>
        </w:rPr>
      </w:pPr>
      <w:r w:rsidRPr="07612BF9" w:rsidR="7481DC65">
        <w:rPr>
          <w:rFonts w:ascii="Times New Roman" w:hAnsi="Times New Roman" w:eastAsia="Times New Roman" w:cs="Times New Roman"/>
          <w:b w:val="0"/>
          <w:bCs w:val="0"/>
          <w:strike w:val="0"/>
          <w:dstrike w:val="0"/>
          <w:noProof w:val="0"/>
          <w:color w:val="000000" w:themeColor="text1" w:themeTint="FF" w:themeShade="FF"/>
          <w:sz w:val="28"/>
          <w:szCs w:val="28"/>
          <w:u w:val="none"/>
          <w:lang w:val="cs-CZ"/>
        </w:rPr>
        <w:t>papírové kapesníky – krabice</w:t>
      </w:r>
    </w:p>
    <w:p xmlns:wp14="http://schemas.microsoft.com/office/word/2010/wordml" w:rsidP="07612BF9" wp14:paraId="706227DC" wp14:textId="084D71A4">
      <w:pPr>
        <w:pStyle w:val="ListParagraph"/>
        <w:numPr>
          <w:ilvl w:val="0"/>
          <w:numId w:val="1"/>
        </w:numPr>
        <w:spacing w:before="240" w:beforeAutospacing="off" w:after="240" w:afterAutospacing="off"/>
        <w:rPr>
          <w:rFonts w:ascii="Times New Roman" w:hAnsi="Times New Roman" w:eastAsia="Times New Roman" w:cs="Times New Roman"/>
          <w:b w:val="0"/>
          <w:bCs w:val="0"/>
          <w:strike w:val="0"/>
          <w:dstrike w:val="0"/>
          <w:noProof w:val="0"/>
          <w:color w:val="000000" w:themeColor="text1" w:themeTint="FF" w:themeShade="FF"/>
          <w:sz w:val="28"/>
          <w:szCs w:val="28"/>
          <w:u w:val="none"/>
          <w:lang w:val="cs-CZ"/>
        </w:rPr>
      </w:pPr>
      <w:r w:rsidRPr="07612BF9" w:rsidR="7481DC65">
        <w:rPr>
          <w:rFonts w:ascii="Times New Roman" w:hAnsi="Times New Roman" w:eastAsia="Times New Roman" w:cs="Times New Roman"/>
          <w:b w:val="0"/>
          <w:bCs w:val="0"/>
          <w:strike w:val="0"/>
          <w:dstrike w:val="0"/>
          <w:noProof w:val="0"/>
          <w:color w:val="000000" w:themeColor="text1" w:themeTint="FF" w:themeShade="FF"/>
          <w:sz w:val="28"/>
          <w:szCs w:val="28"/>
          <w:u w:val="none"/>
          <w:lang w:val="cs-CZ"/>
        </w:rPr>
        <w:t xml:space="preserve">balení bílých papírů na </w:t>
      </w:r>
      <w:r w:rsidRPr="07612BF9" w:rsidR="203B9C0A">
        <w:rPr>
          <w:rFonts w:ascii="Times New Roman" w:hAnsi="Times New Roman" w:eastAsia="Times New Roman" w:cs="Times New Roman"/>
          <w:b w:val="0"/>
          <w:bCs w:val="0"/>
          <w:strike w:val="0"/>
          <w:dstrike w:val="0"/>
          <w:noProof w:val="0"/>
          <w:color w:val="000000" w:themeColor="text1" w:themeTint="FF" w:themeShade="FF"/>
          <w:sz w:val="28"/>
          <w:szCs w:val="28"/>
          <w:u w:val="none"/>
          <w:lang w:val="cs-CZ"/>
        </w:rPr>
        <w:t>tisk – průběžně</w:t>
      </w:r>
    </w:p>
    <w:p xmlns:wp14="http://schemas.microsoft.com/office/word/2010/wordml" w:rsidP="07612BF9" wp14:paraId="279DBC27" wp14:textId="52D2BCAC">
      <w:pPr>
        <w:pStyle w:val="ListParagraph"/>
        <w:numPr>
          <w:ilvl w:val="0"/>
          <w:numId w:val="1"/>
        </w:numPr>
        <w:spacing w:before="0" w:beforeAutospacing="off" w:after="0" w:afterAutospacing="off"/>
        <w:rPr>
          <w:rFonts w:ascii="Times New Roman" w:hAnsi="Times New Roman" w:eastAsia="Times New Roman" w:cs="Times New Roman"/>
          <w:b w:val="0"/>
          <w:bCs w:val="0"/>
          <w:strike w:val="0"/>
          <w:dstrike w:val="0"/>
          <w:noProof w:val="0"/>
          <w:color w:val="000000" w:themeColor="text1" w:themeTint="FF" w:themeShade="FF"/>
          <w:sz w:val="28"/>
          <w:szCs w:val="28"/>
          <w:u w:val="none"/>
          <w:lang w:val="cs-CZ"/>
        </w:rPr>
      </w:pPr>
      <w:r w:rsidRPr="07612BF9" w:rsidR="7481DC65">
        <w:rPr>
          <w:rFonts w:ascii="Times New Roman" w:hAnsi="Times New Roman" w:eastAsia="Times New Roman" w:cs="Times New Roman"/>
          <w:b w:val="0"/>
          <w:bCs w:val="0"/>
          <w:strike w:val="0"/>
          <w:dstrike w:val="0"/>
          <w:noProof w:val="0"/>
          <w:color w:val="000000" w:themeColor="text1" w:themeTint="FF" w:themeShade="FF"/>
          <w:sz w:val="28"/>
          <w:szCs w:val="28"/>
          <w:u w:val="none"/>
          <w:lang w:val="cs-CZ"/>
        </w:rPr>
        <w:t xml:space="preserve">role </w:t>
      </w:r>
      <w:r>
        <w:tab/>
      </w:r>
      <w:r w:rsidRPr="07612BF9" w:rsidR="7481DC65">
        <w:rPr>
          <w:rFonts w:ascii="Times New Roman" w:hAnsi="Times New Roman" w:eastAsia="Times New Roman" w:cs="Times New Roman"/>
          <w:b w:val="0"/>
          <w:bCs w:val="0"/>
          <w:strike w:val="0"/>
          <w:dstrike w:val="0"/>
          <w:noProof w:val="0"/>
          <w:color w:val="000000" w:themeColor="text1" w:themeTint="FF" w:themeShade="FF"/>
          <w:sz w:val="28"/>
          <w:szCs w:val="28"/>
          <w:u w:val="none"/>
          <w:lang w:val="cs-CZ"/>
        </w:rPr>
        <w:t xml:space="preserve">kuchyňských </w:t>
      </w:r>
      <w:r w:rsidRPr="07612BF9" w:rsidR="5F2A6A2A">
        <w:rPr>
          <w:rFonts w:ascii="Times New Roman" w:hAnsi="Times New Roman" w:eastAsia="Times New Roman" w:cs="Times New Roman"/>
          <w:b w:val="0"/>
          <w:bCs w:val="0"/>
          <w:strike w:val="0"/>
          <w:dstrike w:val="0"/>
          <w:noProof w:val="0"/>
          <w:color w:val="000000" w:themeColor="text1" w:themeTint="FF" w:themeShade="FF"/>
          <w:sz w:val="28"/>
          <w:szCs w:val="28"/>
          <w:u w:val="none"/>
          <w:lang w:val="cs-CZ"/>
        </w:rPr>
        <w:t>utěrek – průběžně</w:t>
      </w:r>
    </w:p>
    <w:p xmlns:wp14="http://schemas.microsoft.com/office/word/2010/wordml" w:rsidP="07612BF9" wp14:paraId="749F6FFD" wp14:textId="0764BE29">
      <w:pPr>
        <w:spacing w:before="240" w:beforeAutospacing="off" w:after="0" w:afterAutospacing="off" w:line="240" w:lineRule="auto"/>
        <w:jc w:val="left"/>
      </w:pPr>
      <w:r w:rsidRPr="07612BF9" w:rsidR="7481DC65">
        <w:rPr>
          <w:rFonts w:ascii="Times New Roman" w:hAnsi="Times New Roman" w:eastAsia="Times New Roman" w:cs="Times New Roman"/>
          <w:b w:val="1"/>
          <w:bCs w:val="1"/>
          <w:strike w:val="0"/>
          <w:dstrike w:val="0"/>
          <w:noProof w:val="0"/>
          <w:color w:val="000000" w:themeColor="text1" w:themeTint="FF" w:themeShade="FF"/>
          <w:sz w:val="28"/>
          <w:szCs w:val="28"/>
          <w:u w:val="none"/>
          <w:lang w:val="cs-CZ"/>
        </w:rPr>
        <w:t xml:space="preserve">Další informace: </w:t>
      </w:r>
    </w:p>
    <w:p xmlns:wp14="http://schemas.microsoft.com/office/word/2010/wordml" w:rsidP="07612BF9" wp14:paraId="2463F942" wp14:textId="72196F55">
      <w:pPr>
        <w:spacing w:before="240" w:beforeAutospacing="off" w:after="215" w:afterAutospacing="off" w:line="240" w:lineRule="auto"/>
        <w:jc w:val="left"/>
      </w:pPr>
      <w:r w:rsidRPr="07612BF9" w:rsidR="7481DC65">
        <w:rPr>
          <w:rFonts w:ascii="Times New Roman" w:hAnsi="Times New Roman" w:eastAsia="Times New Roman" w:cs="Times New Roman"/>
          <w:b w:val="0"/>
          <w:bCs w:val="0"/>
          <w:strike w:val="0"/>
          <w:dstrike w:val="0"/>
          <w:noProof w:val="0"/>
          <w:color w:val="000000" w:themeColor="text1" w:themeTint="FF" w:themeShade="FF"/>
          <w:sz w:val="28"/>
          <w:szCs w:val="28"/>
          <w:u w:val="none"/>
          <w:lang w:val="cs-CZ"/>
        </w:rPr>
        <w:t xml:space="preserve">pracovní sešity a učebnice obdrží děti v září </w:t>
      </w:r>
    </w:p>
    <w:p xmlns:wp14="http://schemas.microsoft.com/office/word/2010/wordml" w:rsidP="07612BF9" wp14:paraId="4259857C" wp14:textId="57D686A4">
      <w:pPr>
        <w:spacing w:before="240" w:beforeAutospacing="off" w:after="0" w:afterAutospacing="off" w:line="240" w:lineRule="auto"/>
        <w:jc w:val="left"/>
      </w:pPr>
      <w:r w:rsidRPr="07612BF9" w:rsidR="7481DC65">
        <w:rPr>
          <w:rFonts w:ascii="Times New Roman" w:hAnsi="Times New Roman" w:eastAsia="Times New Roman" w:cs="Times New Roman"/>
          <w:b w:val="0"/>
          <w:bCs w:val="0"/>
          <w:strike w:val="0"/>
          <w:dstrike w:val="0"/>
          <w:noProof w:val="0"/>
          <w:color w:val="000000" w:themeColor="text1" w:themeTint="FF" w:themeShade="FF"/>
          <w:sz w:val="28"/>
          <w:szCs w:val="28"/>
          <w:u w:val="none"/>
          <w:lang w:val="cs-CZ"/>
        </w:rPr>
        <w:t xml:space="preserve">Na počátku školního roku obstaráme dětem všechny sešity, barevné papíry, čtvrtky A4 – A3, desky na portfolio a pomůcky, které budeme potřebovat během školního roku. Na tyto pomůcky </w:t>
      </w:r>
      <w:r w:rsidRPr="07612BF9" w:rsidR="57A37272">
        <w:rPr>
          <w:rFonts w:ascii="Times New Roman" w:hAnsi="Times New Roman" w:eastAsia="Times New Roman" w:cs="Times New Roman"/>
          <w:b w:val="0"/>
          <w:bCs w:val="0"/>
          <w:strike w:val="0"/>
          <w:dstrike w:val="0"/>
          <w:noProof w:val="0"/>
          <w:color w:val="000000" w:themeColor="text1" w:themeTint="FF" w:themeShade="FF"/>
          <w:sz w:val="28"/>
          <w:szCs w:val="28"/>
          <w:u w:val="none"/>
          <w:lang w:val="cs-CZ"/>
        </w:rPr>
        <w:t>do</w:t>
      </w:r>
      <w:r w:rsidRPr="07612BF9" w:rsidR="7481DC65">
        <w:rPr>
          <w:rFonts w:ascii="Times New Roman" w:hAnsi="Times New Roman" w:eastAsia="Times New Roman" w:cs="Times New Roman"/>
          <w:b w:val="0"/>
          <w:bCs w:val="0"/>
          <w:strike w:val="0"/>
          <w:dstrike w:val="0"/>
          <w:noProof w:val="0"/>
          <w:color w:val="000000" w:themeColor="text1" w:themeTint="FF" w:themeShade="FF"/>
          <w:sz w:val="28"/>
          <w:szCs w:val="28"/>
          <w:u w:val="none"/>
          <w:lang w:val="cs-CZ"/>
        </w:rPr>
        <w:t>vybereme</w:t>
      </w:r>
      <w:r w:rsidRPr="07612BF9" w:rsidR="7481DC65">
        <w:rPr>
          <w:rFonts w:ascii="Times New Roman" w:hAnsi="Times New Roman" w:eastAsia="Times New Roman" w:cs="Times New Roman"/>
          <w:b w:val="0"/>
          <w:bCs w:val="0"/>
          <w:strike w:val="0"/>
          <w:dstrike w:val="0"/>
          <w:noProof w:val="0"/>
          <w:color w:val="000000" w:themeColor="text1" w:themeTint="FF" w:themeShade="FF"/>
          <w:sz w:val="28"/>
          <w:szCs w:val="28"/>
          <w:u w:val="none"/>
          <w:lang w:val="cs-CZ"/>
        </w:rPr>
        <w:t xml:space="preserve"> peníze na počátku školního roku</w:t>
      </w:r>
      <w:r w:rsidRPr="07612BF9" w:rsidR="03349CCF">
        <w:rPr>
          <w:rFonts w:ascii="Times New Roman" w:hAnsi="Times New Roman" w:eastAsia="Times New Roman" w:cs="Times New Roman"/>
          <w:b w:val="0"/>
          <w:bCs w:val="0"/>
          <w:strike w:val="0"/>
          <w:dstrike w:val="0"/>
          <w:noProof w:val="0"/>
          <w:color w:val="000000" w:themeColor="text1" w:themeTint="FF" w:themeShade="FF"/>
          <w:sz w:val="28"/>
          <w:szCs w:val="28"/>
          <w:u w:val="none"/>
          <w:lang w:val="cs-CZ"/>
        </w:rPr>
        <w:t xml:space="preserve"> </w:t>
      </w:r>
    </w:p>
    <w:p xmlns:wp14="http://schemas.microsoft.com/office/word/2010/wordml" wp14:paraId="075E9EEA" wp14:textId="6B7316ED"/>
    <w:sectPr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2">
    <w:nsid w:val="501244f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7910fd4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DCBE1C3"/>
    <w:rsid w:val="03349CCF"/>
    <w:rsid w:val="07612BF9"/>
    <w:rsid w:val="0C85E3EC"/>
    <w:rsid w:val="0D3AD771"/>
    <w:rsid w:val="16B2B403"/>
    <w:rsid w:val="1C5FF526"/>
    <w:rsid w:val="203B9C0A"/>
    <w:rsid w:val="3087E61D"/>
    <w:rsid w:val="4DCBE1C3"/>
    <w:rsid w:val="5107F321"/>
    <w:rsid w:val="57A37272"/>
    <w:rsid w:val="5F2A6A2A"/>
    <w:rsid w:val="654F2210"/>
    <w:rsid w:val="6B34F6DD"/>
    <w:rsid w:val="7481DC65"/>
    <w:rsid w:val="75097B33"/>
    <w:rsid w:val="7E920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3A1054"/>
  <w15:chartTrackingRefBased/>
  <w15:docId w15:val="{B9C043A5-F96C-43B8-8D46-6F887DA1A56B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4"/>
        <w:szCs w:val="24"/>
        <w:lang w:val="cs-CZ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uiPriority w:val="34"/>
    <w:name w:val="List Paragraph"/>
    <w:basedOn w:val="Normal"/>
    <w:qFormat/>
    <w:rsid w:val="07612BF9"/>
    <w:pPr>
      <w:spacing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c563025aa8fd4e2f" Type="http://schemas.openxmlformats.org/officeDocument/2006/relationships/numbering" Target="numbering.xml"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AF4D7359355084BAF0173E82994A670" ma:contentTypeVersion="12" ma:contentTypeDescription="Vytvoří nový dokument" ma:contentTypeScope="" ma:versionID="f5aa30c354ca4af5437be527d71a7439">
  <xsd:schema xmlns:xsd="http://www.w3.org/2001/XMLSchema" xmlns:xs="http://www.w3.org/2001/XMLSchema" xmlns:p="http://schemas.microsoft.com/office/2006/metadata/properties" xmlns:ns2="731638a3-afde-4bfb-87f7-e7fa82cd7473" xmlns:ns3="b5d4d005-ae09-49f4-8f24-848396cdc1d6" targetNamespace="http://schemas.microsoft.com/office/2006/metadata/properties" ma:root="true" ma:fieldsID="9be192fa053436f5de82db2cf818db84" ns2:_="" ns3:_="">
    <xsd:import namespace="731638a3-afde-4bfb-87f7-e7fa82cd7473"/>
    <xsd:import namespace="b5d4d005-ae09-49f4-8f24-848396cdc1d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1638a3-afde-4bfb-87f7-e7fa82cd747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0355fcde-b405-4ace-983f-f1df60a312f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d4d005-ae09-49f4-8f24-848396cdc1d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9d6b3e6-d31c-4de9-8c13-7bdd958c7209}" ma:internalName="TaxCatchAll" ma:showField="CatchAllData" ma:web="b5d4d005-ae09-49f4-8f24-848396cdc1d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5d4d005-ae09-49f4-8f24-848396cdc1d6" xsi:nil="true"/>
    <lcf76f155ced4ddcb4097134ff3c332f xmlns="731638a3-afde-4bfb-87f7-e7fa82cd747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07138EB-C408-4D05-B372-C0444A348C27}"/>
</file>

<file path=customXml/itemProps2.xml><?xml version="1.0" encoding="utf-8"?>
<ds:datastoreItem xmlns:ds="http://schemas.openxmlformats.org/officeDocument/2006/customXml" ds:itemID="{1AE7D1E6-96D8-4F42-8AD5-8BA97C6DBDC3}"/>
</file>

<file path=customXml/itemProps3.xml><?xml version="1.0" encoding="utf-8"?>
<ds:datastoreItem xmlns:ds="http://schemas.openxmlformats.org/officeDocument/2006/customXml" ds:itemID="{1FBFA997-319B-4A33-B46F-479E7BA7FC69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Kateřina Bryndová</dc:creator>
  <cp:keywords/>
  <dc:description/>
  <cp:lastModifiedBy>Kateřina Bryndová</cp:lastModifiedBy>
  <dcterms:created xsi:type="dcterms:W3CDTF">2026-06-30T08:11:40Z</dcterms:created>
  <dcterms:modified xsi:type="dcterms:W3CDTF">2026-06-30T08:16:24Z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0x0101007AF4D7359355084BAF0173E82994A670</vt:lpwstr>
  </property>
</Properties>
</file>